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80" w:rsidRDefault="00F536B3" w:rsidP="00361180">
      <w:pPr>
        <w:rPr>
          <w:rFonts w:hint="eastAsia"/>
        </w:rPr>
      </w:pPr>
      <w:r>
        <w:rPr>
          <w:rFonts w:hint="eastAsia"/>
        </w:rPr>
        <w:t>100</w:t>
      </w:r>
      <w:r>
        <w:rPr>
          <w:rFonts w:hint="eastAsia"/>
        </w:rPr>
        <w:t>万円スタートで、リスクは</w:t>
      </w:r>
      <w:r>
        <w:rPr>
          <w:rFonts w:hint="eastAsia"/>
        </w:rPr>
        <w:t>3</w:t>
      </w:r>
      <w:r>
        <w:rPr>
          <w:rFonts w:hint="eastAsia"/>
        </w:rPr>
        <w:t>％、</w:t>
      </w:r>
      <w:r>
        <w:rPr>
          <w:rFonts w:hint="eastAsia"/>
        </w:rPr>
        <w:t>1</w:t>
      </w:r>
      <w:r>
        <w:rPr>
          <w:rFonts w:hint="eastAsia"/>
        </w:rPr>
        <w:t>時間足でデモトレードを実施しています。</w:t>
      </w:r>
    </w:p>
    <w:p w:rsidR="0005190D" w:rsidRDefault="0005190D" w:rsidP="00361180"/>
    <w:p w:rsidR="00F536B3" w:rsidRDefault="00AA0D9F" w:rsidP="00361180">
      <w:pPr>
        <w:rPr>
          <w:rFonts w:hint="eastAsia"/>
        </w:rPr>
      </w:pPr>
      <w:r>
        <w:rPr>
          <w:noProof/>
        </w:rPr>
        <w:drawing>
          <wp:inline distT="0" distB="0" distL="0" distR="0" wp14:anchorId="69015229" wp14:editId="39FF60BD">
            <wp:extent cx="5612130" cy="851535"/>
            <wp:effectExtent l="0" t="0" r="762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851535"/>
                    </a:xfrm>
                    <a:prstGeom prst="rect">
                      <a:avLst/>
                    </a:prstGeom>
                  </pic:spPr>
                </pic:pic>
              </a:graphicData>
            </a:graphic>
          </wp:inline>
        </w:drawing>
      </w:r>
    </w:p>
    <w:p w:rsidR="0005190D" w:rsidRDefault="0005190D" w:rsidP="00361180">
      <w:pPr>
        <w:rPr>
          <w:rFonts w:hint="eastAsia"/>
        </w:rPr>
      </w:pPr>
    </w:p>
    <w:p w:rsidR="00AA0D9F" w:rsidRDefault="00AA0D9F" w:rsidP="00361180">
      <w:pPr>
        <w:rPr>
          <w:rFonts w:hint="eastAsia"/>
        </w:rPr>
      </w:pPr>
      <w:r>
        <w:rPr>
          <w:rFonts w:hint="eastAsia"/>
        </w:rPr>
        <w:t xml:space="preserve">　</w:t>
      </w:r>
      <w:r>
        <w:rPr>
          <w:rFonts w:hint="eastAsia"/>
        </w:rPr>
        <w:t>3</w:t>
      </w:r>
      <w:r>
        <w:rPr>
          <w:rFonts w:hint="eastAsia"/>
        </w:rPr>
        <w:t>万円の損切りに対して、</w:t>
      </w:r>
      <w:r>
        <w:rPr>
          <w:rFonts w:hint="eastAsia"/>
        </w:rPr>
        <w:t>2</w:t>
      </w:r>
      <w:r>
        <w:rPr>
          <w:rFonts w:hint="eastAsia"/>
        </w:rPr>
        <w:t>つ合わせて</w:t>
      </w:r>
      <w:r>
        <w:rPr>
          <w:rFonts w:hint="eastAsia"/>
        </w:rPr>
        <w:t>24</w:t>
      </w:r>
      <w:r>
        <w:rPr>
          <w:rFonts w:hint="eastAsia"/>
        </w:rPr>
        <w:t>万円ほどの利益となっています。トレーリングにかかれば利益は減りますが、取りあえずマーケットクローズ時点での結果です。</w:t>
      </w:r>
    </w:p>
    <w:p w:rsidR="00AA0D9F" w:rsidRDefault="00AA0D9F" w:rsidP="00361180">
      <w:pPr>
        <w:rPr>
          <w:rFonts w:hint="eastAsia"/>
        </w:rPr>
      </w:pPr>
    </w:p>
    <w:p w:rsidR="0005190D" w:rsidRDefault="0005190D" w:rsidP="00361180">
      <w:pPr>
        <w:rPr>
          <w:rFonts w:hint="eastAsia"/>
        </w:rPr>
      </w:pPr>
    </w:p>
    <w:p w:rsidR="00F536B3" w:rsidRDefault="00F536B3" w:rsidP="00361180">
      <w:pPr>
        <w:rPr>
          <w:rFonts w:hint="eastAsia"/>
        </w:rPr>
      </w:pPr>
      <w:r w:rsidRPr="00AA0D9F">
        <w:rPr>
          <w:rFonts w:hint="eastAsia"/>
          <w:highlight w:val="yellow"/>
        </w:rPr>
        <w:t>EUR/AUD 1H</w:t>
      </w:r>
    </w:p>
    <w:p w:rsidR="0005190D" w:rsidRDefault="0005190D" w:rsidP="00361180"/>
    <w:p w:rsidR="00361180" w:rsidRDefault="00AA0D9F" w:rsidP="00AA0D9F">
      <w:r>
        <w:rPr>
          <w:noProof/>
        </w:rPr>
        <w:drawing>
          <wp:inline distT="0" distB="0" distL="0" distR="0" wp14:anchorId="7EE05855" wp14:editId="19C9FD16">
            <wp:extent cx="5612130" cy="14097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1409700"/>
                    </a:xfrm>
                    <a:prstGeom prst="rect">
                      <a:avLst/>
                    </a:prstGeom>
                  </pic:spPr>
                </pic:pic>
              </a:graphicData>
            </a:graphic>
          </wp:inline>
        </w:drawing>
      </w:r>
    </w:p>
    <w:p w:rsidR="00361180" w:rsidRDefault="00AA0D9F" w:rsidP="00AA0D9F">
      <w:pPr>
        <w:pStyle w:val="a7"/>
        <w:numPr>
          <w:ilvl w:val="0"/>
          <w:numId w:val="14"/>
        </w:numPr>
        <w:ind w:leftChars="0"/>
        <w:rPr>
          <w:rFonts w:hint="eastAsia"/>
        </w:rPr>
      </w:pPr>
      <w:r>
        <w:rPr>
          <w:rFonts w:hint="eastAsia"/>
        </w:rPr>
        <w:t>日足で見ると、日足のレジスタンス手前で、カップ＆ハンドルのハンドル部分が</w:t>
      </w:r>
      <w:r w:rsidR="00D27F70">
        <w:rPr>
          <w:rFonts w:hint="eastAsia"/>
        </w:rPr>
        <w:t>、前回高値付近に支えられて</w:t>
      </w:r>
      <w:r>
        <w:rPr>
          <w:rFonts w:hint="eastAsia"/>
        </w:rPr>
        <w:t>トレンド方向に回帰してきているポイント。</w:t>
      </w:r>
    </w:p>
    <w:p w:rsidR="0005190D" w:rsidRDefault="0005190D" w:rsidP="0005190D">
      <w:pPr>
        <w:rPr>
          <w:rFonts w:hint="eastAsia"/>
        </w:rPr>
      </w:pPr>
    </w:p>
    <w:p w:rsidR="0005190D" w:rsidRDefault="0005190D" w:rsidP="0005190D"/>
    <w:p w:rsidR="00361180" w:rsidRDefault="00AA0D9F" w:rsidP="00361180">
      <w:r>
        <w:rPr>
          <w:noProof/>
        </w:rPr>
        <w:drawing>
          <wp:inline distT="0" distB="0" distL="0" distR="0" wp14:anchorId="744F5188" wp14:editId="02563867">
            <wp:extent cx="5612130" cy="149098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1490980"/>
                    </a:xfrm>
                    <a:prstGeom prst="rect">
                      <a:avLst/>
                    </a:prstGeom>
                  </pic:spPr>
                </pic:pic>
              </a:graphicData>
            </a:graphic>
          </wp:inline>
        </w:drawing>
      </w:r>
    </w:p>
    <w:p w:rsidR="00361180" w:rsidRDefault="00D27F70" w:rsidP="00D27F70">
      <w:pPr>
        <w:pStyle w:val="a7"/>
        <w:numPr>
          <w:ilvl w:val="0"/>
          <w:numId w:val="14"/>
        </w:numPr>
        <w:ind w:leftChars="0"/>
        <w:rPr>
          <w:rFonts w:hint="eastAsia"/>
        </w:rPr>
      </w:pPr>
      <w:r>
        <w:rPr>
          <w:rFonts w:hint="eastAsia"/>
        </w:rPr>
        <w:t>レンジを挟んでからのトレンド転換（ブレイク・フック・ゴー）と判断してのエントリー。日足のレジスタンスまでの空間があったので、</w:t>
      </w:r>
      <w:r w:rsidR="0005190D">
        <w:rPr>
          <w:rFonts w:hint="eastAsia"/>
        </w:rPr>
        <w:t>ヘッド＆ショルダーの右肩を超えて行けば、ショートの損切りを巻き込んで日足のレジスタンスまでは上昇するのではないか、との仮説。</w:t>
      </w:r>
    </w:p>
    <w:p w:rsidR="0005190D" w:rsidRDefault="0005190D" w:rsidP="0005190D">
      <w:pPr>
        <w:rPr>
          <w:rFonts w:hint="eastAsia"/>
        </w:rPr>
      </w:pPr>
    </w:p>
    <w:p w:rsidR="0005190D" w:rsidRDefault="0005190D" w:rsidP="0005190D">
      <w:pPr>
        <w:rPr>
          <w:rFonts w:hint="eastAsia"/>
        </w:rPr>
      </w:pPr>
    </w:p>
    <w:p w:rsidR="0005190D" w:rsidRDefault="0005190D" w:rsidP="0005190D">
      <w:pPr>
        <w:rPr>
          <w:rFonts w:hint="eastAsia"/>
        </w:rPr>
      </w:pPr>
    </w:p>
    <w:p w:rsidR="0005190D" w:rsidRDefault="0005190D" w:rsidP="0005190D">
      <w:pPr>
        <w:rPr>
          <w:rFonts w:hint="eastAsia"/>
        </w:rPr>
      </w:pPr>
    </w:p>
    <w:p w:rsidR="0005190D" w:rsidRPr="00C92338" w:rsidRDefault="0005190D" w:rsidP="0005190D">
      <w:pPr>
        <w:rPr>
          <w:rFonts w:hint="eastAsia"/>
          <w:b/>
        </w:rPr>
      </w:pPr>
      <w:r w:rsidRPr="00C92338">
        <w:rPr>
          <w:rFonts w:hint="eastAsia"/>
          <w:b/>
        </w:rPr>
        <w:lastRenderedPageBreak/>
        <w:t>エントリー</w:t>
      </w:r>
    </w:p>
    <w:p w:rsidR="0005190D" w:rsidRDefault="0005190D" w:rsidP="0005190D">
      <w:r>
        <w:rPr>
          <w:noProof/>
        </w:rPr>
        <w:drawing>
          <wp:inline distT="0" distB="0" distL="0" distR="0" wp14:anchorId="5737E187" wp14:editId="57018520">
            <wp:extent cx="5612130" cy="2651125"/>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651125"/>
                    </a:xfrm>
                    <a:prstGeom prst="rect">
                      <a:avLst/>
                    </a:prstGeom>
                  </pic:spPr>
                </pic:pic>
              </a:graphicData>
            </a:graphic>
          </wp:inline>
        </w:drawing>
      </w:r>
    </w:p>
    <w:p w:rsidR="00361180" w:rsidRDefault="0005190D" w:rsidP="0005190D">
      <w:pPr>
        <w:pStyle w:val="a7"/>
        <w:numPr>
          <w:ilvl w:val="0"/>
          <w:numId w:val="14"/>
        </w:numPr>
        <w:ind w:leftChars="0"/>
        <w:rPr>
          <w:rFonts w:hint="eastAsia"/>
        </w:rPr>
      </w:pPr>
      <w:r>
        <w:rPr>
          <w:rFonts w:hint="eastAsia"/>
        </w:rPr>
        <w:t>実際にエントリーの基準にしたＰＢの後で、さらにストップ幅の小さいＰＢが出ましたが、大きいＰＢの安値が２０ＳＭＡにしっかりと支えられて押し目の底になる可能性が高いと判断し、勝率を考えた上で大きい方のＰＢを採用しました。</w:t>
      </w:r>
    </w:p>
    <w:p w:rsidR="00C92338" w:rsidRDefault="00C92338" w:rsidP="00C92338">
      <w:pPr>
        <w:pStyle w:val="a7"/>
        <w:numPr>
          <w:ilvl w:val="0"/>
          <w:numId w:val="14"/>
        </w:numPr>
        <w:ind w:leftChars="0"/>
        <w:rPr>
          <w:rFonts w:hint="eastAsia"/>
        </w:rPr>
      </w:pPr>
      <w:r>
        <w:rPr>
          <w:rFonts w:hint="eastAsia"/>
        </w:rPr>
        <w:t>結果的には小さい方のＰＢの方が利は倍増しています。勝率と利益率の関係は、検証していないので分かりません。</w:t>
      </w:r>
    </w:p>
    <w:p w:rsidR="00C92338" w:rsidRDefault="00C92338" w:rsidP="00C92338">
      <w:pPr>
        <w:pStyle w:val="a7"/>
        <w:numPr>
          <w:ilvl w:val="0"/>
          <w:numId w:val="14"/>
        </w:numPr>
        <w:ind w:leftChars="0"/>
      </w:pPr>
      <w:r>
        <w:rPr>
          <w:rFonts w:hint="eastAsia"/>
        </w:rPr>
        <w:t>後で見返すと、今回のＰＢの出現ポイントはレンジ内であり、大きい方のＰＢの安値がレンジ下限、高値がレンジ上限となっていたので、ＰＢエントリーというよりはレンジブレイクでのエントリーのような形になってしまいました。</w:t>
      </w:r>
    </w:p>
    <w:p w:rsidR="00361180" w:rsidRPr="0005190D" w:rsidRDefault="00361180" w:rsidP="00361180"/>
    <w:p w:rsidR="00361180" w:rsidRDefault="00361180" w:rsidP="00361180"/>
    <w:p w:rsidR="00361180" w:rsidRPr="000208CD" w:rsidRDefault="000208CD" w:rsidP="00361180">
      <w:pPr>
        <w:rPr>
          <w:b/>
        </w:rPr>
      </w:pPr>
      <w:r w:rsidRPr="000208CD">
        <w:rPr>
          <w:rFonts w:hint="eastAsia"/>
          <w:b/>
          <w:highlight w:val="yellow"/>
        </w:rPr>
        <w:t>CHF/JPY 1H</w:t>
      </w:r>
    </w:p>
    <w:p w:rsidR="00361180" w:rsidRDefault="00C92338" w:rsidP="00361180">
      <w:r>
        <w:rPr>
          <w:noProof/>
        </w:rPr>
        <w:drawing>
          <wp:inline distT="0" distB="0" distL="0" distR="0" wp14:anchorId="1F0465C4" wp14:editId="6589A8B9">
            <wp:extent cx="5612130" cy="1490345"/>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1490345"/>
                    </a:xfrm>
                    <a:prstGeom prst="rect">
                      <a:avLst/>
                    </a:prstGeom>
                  </pic:spPr>
                </pic:pic>
              </a:graphicData>
            </a:graphic>
          </wp:inline>
        </w:drawing>
      </w:r>
    </w:p>
    <w:p w:rsidR="00361180" w:rsidRPr="0005190D" w:rsidRDefault="000208CD" w:rsidP="000208CD">
      <w:pPr>
        <w:pStyle w:val="a7"/>
        <w:numPr>
          <w:ilvl w:val="0"/>
          <w:numId w:val="15"/>
        </w:numPr>
        <w:ind w:leftChars="0"/>
      </w:pPr>
      <w:r>
        <w:rPr>
          <w:rFonts w:hint="eastAsia"/>
        </w:rPr>
        <w:t>日足は、ダブルトップを交えながらのヘッド＆ショルダー？といったような形。</w:t>
      </w:r>
    </w:p>
    <w:p w:rsidR="00361180" w:rsidRDefault="00361180" w:rsidP="00361180"/>
    <w:p w:rsidR="00361180" w:rsidRDefault="000208CD" w:rsidP="00361180">
      <w:r>
        <w:rPr>
          <w:noProof/>
        </w:rPr>
        <w:lastRenderedPageBreak/>
        <w:drawing>
          <wp:inline distT="0" distB="0" distL="0" distR="0" wp14:anchorId="5DD13AB7" wp14:editId="452532C1">
            <wp:extent cx="5612130" cy="2324735"/>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2324735"/>
                    </a:xfrm>
                    <a:prstGeom prst="rect">
                      <a:avLst/>
                    </a:prstGeom>
                  </pic:spPr>
                </pic:pic>
              </a:graphicData>
            </a:graphic>
          </wp:inline>
        </w:drawing>
      </w:r>
    </w:p>
    <w:p w:rsidR="00361180" w:rsidRPr="000208CD" w:rsidRDefault="000208CD" w:rsidP="00361180">
      <w:pPr>
        <w:rPr>
          <w:b/>
        </w:rPr>
      </w:pPr>
      <w:r w:rsidRPr="000208CD">
        <w:rPr>
          <w:rFonts w:hint="eastAsia"/>
          <w:b/>
        </w:rPr>
        <w:t>エントリー</w:t>
      </w:r>
    </w:p>
    <w:p w:rsidR="00361180" w:rsidRDefault="000208CD" w:rsidP="00361180">
      <w:r>
        <w:rPr>
          <w:noProof/>
        </w:rPr>
        <w:drawing>
          <wp:inline distT="0" distB="0" distL="0" distR="0" wp14:anchorId="1E811CAC" wp14:editId="0D648A7B">
            <wp:extent cx="5612130" cy="2276475"/>
            <wp:effectExtent l="0" t="0" r="762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2276475"/>
                    </a:xfrm>
                    <a:prstGeom prst="rect">
                      <a:avLst/>
                    </a:prstGeom>
                  </pic:spPr>
                </pic:pic>
              </a:graphicData>
            </a:graphic>
          </wp:inline>
        </w:drawing>
      </w:r>
    </w:p>
    <w:p w:rsidR="00193A1D" w:rsidRDefault="00193A1D" w:rsidP="00193A1D">
      <w:pPr>
        <w:pStyle w:val="a7"/>
        <w:numPr>
          <w:ilvl w:val="0"/>
          <w:numId w:val="15"/>
        </w:numPr>
        <w:ind w:leftChars="0"/>
        <w:rPr>
          <w:rFonts w:hint="eastAsia"/>
        </w:rPr>
      </w:pPr>
      <w:r>
        <w:rPr>
          <w:rFonts w:hint="eastAsia"/>
        </w:rPr>
        <w:t>目線は下、ダブルトップのネックライン＋レンジ上限でＰＢ出現、笹田先生の「僕のＰＢ」のような形（出現場所が微妙）、等々から、仕掛け①のルールではないもののエントリー。後で反省したものの、取りあえずレンジを下にブレイクしたため、トレンドを追いかける練習として割り切ってトレードしています。</w:t>
      </w:r>
    </w:p>
    <w:p w:rsidR="00193A1D" w:rsidRDefault="00193A1D" w:rsidP="00193A1D">
      <w:pPr>
        <w:rPr>
          <w:rFonts w:hint="eastAsia"/>
        </w:rPr>
      </w:pPr>
    </w:p>
    <w:p w:rsidR="00193A1D" w:rsidRPr="00193A1D" w:rsidRDefault="00AF00A4" w:rsidP="00193A1D">
      <w:pPr>
        <w:rPr>
          <w:b/>
        </w:rPr>
      </w:pPr>
      <w:r>
        <w:rPr>
          <w:rFonts w:hint="eastAsia"/>
          <w:b/>
        </w:rPr>
        <w:t>はかない夢（なんか前回セミナーで笹田先生がおっしゃられていたような…）</w:t>
      </w:r>
    </w:p>
    <w:p w:rsidR="00361180" w:rsidRPr="00193A1D" w:rsidRDefault="00AF00A4" w:rsidP="00361180">
      <w:r>
        <w:rPr>
          <w:noProof/>
        </w:rPr>
        <w:drawing>
          <wp:inline distT="0" distB="0" distL="0" distR="0" wp14:anchorId="34B9ADDD" wp14:editId="12DC63AF">
            <wp:extent cx="5612130" cy="221615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2216150"/>
                    </a:xfrm>
                    <a:prstGeom prst="rect">
                      <a:avLst/>
                    </a:prstGeom>
                  </pic:spPr>
                </pic:pic>
              </a:graphicData>
            </a:graphic>
          </wp:inline>
        </w:drawing>
      </w:r>
      <w:bookmarkStart w:id="0" w:name="_GoBack"/>
      <w:bookmarkEnd w:id="0"/>
    </w:p>
    <w:sectPr w:rsidR="00361180" w:rsidRPr="00193A1D" w:rsidSect="002F2967">
      <w:pgSz w:w="11906" w:h="16838"/>
      <w:pgMar w:top="1440" w:right="1077"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F" w:rsidRDefault="00C660CF" w:rsidP="006977C8">
      <w:r>
        <w:separator/>
      </w:r>
    </w:p>
  </w:endnote>
  <w:endnote w:type="continuationSeparator" w:id="0">
    <w:p w:rsidR="00C660CF" w:rsidRDefault="00C660CF" w:rsidP="0069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F" w:rsidRDefault="00C660CF" w:rsidP="006977C8">
      <w:r>
        <w:separator/>
      </w:r>
    </w:p>
  </w:footnote>
  <w:footnote w:type="continuationSeparator" w:id="0">
    <w:p w:rsidR="00C660CF" w:rsidRDefault="00C660CF" w:rsidP="0069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831"/>
    <w:multiLevelType w:val="hybridMultilevel"/>
    <w:tmpl w:val="2F3673CE"/>
    <w:lvl w:ilvl="0" w:tplc="20E8C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125CB5"/>
    <w:multiLevelType w:val="hybridMultilevel"/>
    <w:tmpl w:val="F6E65966"/>
    <w:lvl w:ilvl="0" w:tplc="04090011">
      <w:start w:val="1"/>
      <w:numFmt w:val="decimalEnclosedCircle"/>
      <w:lvlText w:val="%1"/>
      <w:lvlJc w:val="left"/>
      <w:pPr>
        <w:ind w:left="627" w:hanging="420"/>
      </w:p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nsid w:val="24517308"/>
    <w:multiLevelType w:val="hybridMultilevel"/>
    <w:tmpl w:val="92BE1402"/>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nsid w:val="28434EC1"/>
    <w:multiLevelType w:val="hybridMultilevel"/>
    <w:tmpl w:val="FE6E7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7D6D8E"/>
    <w:multiLevelType w:val="hybridMultilevel"/>
    <w:tmpl w:val="40A6965C"/>
    <w:lvl w:ilvl="0" w:tplc="42AE61E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7E1144"/>
    <w:multiLevelType w:val="hybridMultilevel"/>
    <w:tmpl w:val="4DB6C84A"/>
    <w:lvl w:ilvl="0" w:tplc="20E8C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5B3F6D"/>
    <w:multiLevelType w:val="hybridMultilevel"/>
    <w:tmpl w:val="4E3824B0"/>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nsid w:val="30D62E1B"/>
    <w:multiLevelType w:val="hybridMultilevel"/>
    <w:tmpl w:val="109E03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EB0CBD"/>
    <w:multiLevelType w:val="hybridMultilevel"/>
    <w:tmpl w:val="4E3824B0"/>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nsid w:val="3ECE133F"/>
    <w:multiLevelType w:val="hybridMultilevel"/>
    <w:tmpl w:val="21B6BD1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0">
    <w:nsid w:val="49B452E4"/>
    <w:multiLevelType w:val="hybridMultilevel"/>
    <w:tmpl w:val="7B18AB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D81753"/>
    <w:multiLevelType w:val="hybridMultilevel"/>
    <w:tmpl w:val="FFCA8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6C7B79"/>
    <w:multiLevelType w:val="hybridMultilevel"/>
    <w:tmpl w:val="EF66AC50"/>
    <w:lvl w:ilvl="0" w:tplc="04090011">
      <w:start w:val="1"/>
      <w:numFmt w:val="decimalEnclosedCircle"/>
      <w:lvlText w:val="%1"/>
      <w:lvlJc w:val="left"/>
      <w:pPr>
        <w:ind w:left="627" w:hanging="420"/>
      </w:pPr>
      <w:rPr>
        <w:rFont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nsid w:val="74FE7544"/>
    <w:multiLevelType w:val="hybridMultilevel"/>
    <w:tmpl w:val="FEA22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D33185"/>
    <w:multiLevelType w:val="hybridMultilevel"/>
    <w:tmpl w:val="F6C6AF92"/>
    <w:lvl w:ilvl="0" w:tplc="42AE61E8">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2"/>
  </w:num>
  <w:num w:numId="4">
    <w:abstractNumId w:val="9"/>
  </w:num>
  <w:num w:numId="5">
    <w:abstractNumId w:val="11"/>
  </w:num>
  <w:num w:numId="6">
    <w:abstractNumId w:val="10"/>
  </w:num>
  <w:num w:numId="7">
    <w:abstractNumId w:val="1"/>
  </w:num>
  <w:num w:numId="8">
    <w:abstractNumId w:val="8"/>
  </w:num>
  <w:num w:numId="9">
    <w:abstractNumId w:val="6"/>
  </w:num>
  <w:num w:numId="10">
    <w:abstractNumId w:val="2"/>
  </w:num>
  <w:num w:numId="11">
    <w:abstractNumId w:val="7"/>
  </w:num>
  <w:num w:numId="12">
    <w:abstractNumId w:val="3"/>
  </w:num>
  <w:num w:numId="13">
    <w:abstractNumId w:val="13"/>
  </w:num>
  <w:num w:numId="14">
    <w:abstractNumId w:val="0"/>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6"/>
    <w:rsid w:val="00003FB6"/>
    <w:rsid w:val="0001116D"/>
    <w:rsid w:val="000208CD"/>
    <w:rsid w:val="0003388A"/>
    <w:rsid w:val="0005190D"/>
    <w:rsid w:val="0005349F"/>
    <w:rsid w:val="00064817"/>
    <w:rsid w:val="00067916"/>
    <w:rsid w:val="00076021"/>
    <w:rsid w:val="00085041"/>
    <w:rsid w:val="0008507C"/>
    <w:rsid w:val="000A51AF"/>
    <w:rsid w:val="000B3F91"/>
    <w:rsid w:val="000B4ACA"/>
    <w:rsid w:val="000C0A45"/>
    <w:rsid w:val="000C18DE"/>
    <w:rsid w:val="000C4D9B"/>
    <w:rsid w:val="000F3E7A"/>
    <w:rsid w:val="000F69E2"/>
    <w:rsid w:val="00101CB1"/>
    <w:rsid w:val="0010435E"/>
    <w:rsid w:val="001125F7"/>
    <w:rsid w:val="00116BD8"/>
    <w:rsid w:val="00136443"/>
    <w:rsid w:val="00140993"/>
    <w:rsid w:val="00141E34"/>
    <w:rsid w:val="0015218D"/>
    <w:rsid w:val="00193A1D"/>
    <w:rsid w:val="00194F44"/>
    <w:rsid w:val="001A2E3C"/>
    <w:rsid w:val="001C58E8"/>
    <w:rsid w:val="001D33CF"/>
    <w:rsid w:val="001F33F9"/>
    <w:rsid w:val="00221DCC"/>
    <w:rsid w:val="00221F0E"/>
    <w:rsid w:val="00230451"/>
    <w:rsid w:val="00230AEB"/>
    <w:rsid w:val="00236BB4"/>
    <w:rsid w:val="00247582"/>
    <w:rsid w:val="00250688"/>
    <w:rsid w:val="002534BD"/>
    <w:rsid w:val="0025726D"/>
    <w:rsid w:val="00282D0D"/>
    <w:rsid w:val="00291A79"/>
    <w:rsid w:val="00291B8D"/>
    <w:rsid w:val="00294ACC"/>
    <w:rsid w:val="002A6726"/>
    <w:rsid w:val="002B3928"/>
    <w:rsid w:val="002D3899"/>
    <w:rsid w:val="002E1A49"/>
    <w:rsid w:val="002F2967"/>
    <w:rsid w:val="002F782B"/>
    <w:rsid w:val="00313D73"/>
    <w:rsid w:val="00314061"/>
    <w:rsid w:val="003360F2"/>
    <w:rsid w:val="00336ACC"/>
    <w:rsid w:val="00342CFF"/>
    <w:rsid w:val="00343D1F"/>
    <w:rsid w:val="00361180"/>
    <w:rsid w:val="00367AC8"/>
    <w:rsid w:val="003771C1"/>
    <w:rsid w:val="003833D5"/>
    <w:rsid w:val="00383CB6"/>
    <w:rsid w:val="00385391"/>
    <w:rsid w:val="003867DF"/>
    <w:rsid w:val="003A596B"/>
    <w:rsid w:val="003B0BCD"/>
    <w:rsid w:val="003B7B2C"/>
    <w:rsid w:val="003C12D2"/>
    <w:rsid w:val="003C2F99"/>
    <w:rsid w:val="003C7AF2"/>
    <w:rsid w:val="003D2223"/>
    <w:rsid w:val="003D5422"/>
    <w:rsid w:val="003E1B7C"/>
    <w:rsid w:val="003F411B"/>
    <w:rsid w:val="004071B2"/>
    <w:rsid w:val="00415723"/>
    <w:rsid w:val="0042439C"/>
    <w:rsid w:val="00466685"/>
    <w:rsid w:val="00470677"/>
    <w:rsid w:val="0047430A"/>
    <w:rsid w:val="00476181"/>
    <w:rsid w:val="00477C08"/>
    <w:rsid w:val="004A7ECC"/>
    <w:rsid w:val="004B1B75"/>
    <w:rsid w:val="004C219D"/>
    <w:rsid w:val="004C5D03"/>
    <w:rsid w:val="004E1FBA"/>
    <w:rsid w:val="004E34C5"/>
    <w:rsid w:val="004E3564"/>
    <w:rsid w:val="004E43A6"/>
    <w:rsid w:val="004F1F74"/>
    <w:rsid w:val="0050769A"/>
    <w:rsid w:val="005139A1"/>
    <w:rsid w:val="005142B7"/>
    <w:rsid w:val="0052472D"/>
    <w:rsid w:val="00526C97"/>
    <w:rsid w:val="005329EB"/>
    <w:rsid w:val="0053525E"/>
    <w:rsid w:val="00556017"/>
    <w:rsid w:val="005566D1"/>
    <w:rsid w:val="00572E0E"/>
    <w:rsid w:val="00590105"/>
    <w:rsid w:val="0059523A"/>
    <w:rsid w:val="005A1DA3"/>
    <w:rsid w:val="005A3F97"/>
    <w:rsid w:val="005B0A48"/>
    <w:rsid w:val="005B31D8"/>
    <w:rsid w:val="005C0484"/>
    <w:rsid w:val="005D0CD4"/>
    <w:rsid w:val="005D7D22"/>
    <w:rsid w:val="005E41B3"/>
    <w:rsid w:val="005E656C"/>
    <w:rsid w:val="0063496C"/>
    <w:rsid w:val="00643D66"/>
    <w:rsid w:val="00651C42"/>
    <w:rsid w:val="00655D03"/>
    <w:rsid w:val="0066417D"/>
    <w:rsid w:val="00667E74"/>
    <w:rsid w:val="0067019A"/>
    <w:rsid w:val="0067666E"/>
    <w:rsid w:val="006977C8"/>
    <w:rsid w:val="006A15E3"/>
    <w:rsid w:val="006B2F0B"/>
    <w:rsid w:val="006B4917"/>
    <w:rsid w:val="006C0BBB"/>
    <w:rsid w:val="006E5D05"/>
    <w:rsid w:val="006E5F7C"/>
    <w:rsid w:val="006E7AC5"/>
    <w:rsid w:val="006F28C3"/>
    <w:rsid w:val="006F6C7B"/>
    <w:rsid w:val="00704E73"/>
    <w:rsid w:val="00705374"/>
    <w:rsid w:val="007216C0"/>
    <w:rsid w:val="0072266C"/>
    <w:rsid w:val="00722B23"/>
    <w:rsid w:val="00723455"/>
    <w:rsid w:val="007261C7"/>
    <w:rsid w:val="00734BCC"/>
    <w:rsid w:val="00754C05"/>
    <w:rsid w:val="00771CB0"/>
    <w:rsid w:val="007777FA"/>
    <w:rsid w:val="007B03C8"/>
    <w:rsid w:val="007C29C8"/>
    <w:rsid w:val="007C2F53"/>
    <w:rsid w:val="007D44B7"/>
    <w:rsid w:val="007E2CE8"/>
    <w:rsid w:val="007E6391"/>
    <w:rsid w:val="0080644B"/>
    <w:rsid w:val="0081288D"/>
    <w:rsid w:val="0081527E"/>
    <w:rsid w:val="00820AB9"/>
    <w:rsid w:val="0083700C"/>
    <w:rsid w:val="00840508"/>
    <w:rsid w:val="0086074D"/>
    <w:rsid w:val="008775A9"/>
    <w:rsid w:val="00885168"/>
    <w:rsid w:val="00886145"/>
    <w:rsid w:val="008976FE"/>
    <w:rsid w:val="008B423D"/>
    <w:rsid w:val="008C19A9"/>
    <w:rsid w:val="008C753C"/>
    <w:rsid w:val="008E0540"/>
    <w:rsid w:val="008F5372"/>
    <w:rsid w:val="009367DA"/>
    <w:rsid w:val="009A7446"/>
    <w:rsid w:val="009D19BC"/>
    <w:rsid w:val="009E1BEB"/>
    <w:rsid w:val="00A07819"/>
    <w:rsid w:val="00A21B63"/>
    <w:rsid w:val="00A24928"/>
    <w:rsid w:val="00A24B31"/>
    <w:rsid w:val="00A25198"/>
    <w:rsid w:val="00A26CEF"/>
    <w:rsid w:val="00A3009A"/>
    <w:rsid w:val="00A46C83"/>
    <w:rsid w:val="00A511A2"/>
    <w:rsid w:val="00A665ED"/>
    <w:rsid w:val="00A960B4"/>
    <w:rsid w:val="00AA0D9F"/>
    <w:rsid w:val="00AB42B6"/>
    <w:rsid w:val="00AD3099"/>
    <w:rsid w:val="00AF00A4"/>
    <w:rsid w:val="00AF17E5"/>
    <w:rsid w:val="00B13453"/>
    <w:rsid w:val="00B2596C"/>
    <w:rsid w:val="00B26A08"/>
    <w:rsid w:val="00B32174"/>
    <w:rsid w:val="00B36D7A"/>
    <w:rsid w:val="00B405B3"/>
    <w:rsid w:val="00B40B23"/>
    <w:rsid w:val="00B51598"/>
    <w:rsid w:val="00B648C3"/>
    <w:rsid w:val="00B856B3"/>
    <w:rsid w:val="00B9640F"/>
    <w:rsid w:val="00BA3A82"/>
    <w:rsid w:val="00BB6C07"/>
    <w:rsid w:val="00BC42D9"/>
    <w:rsid w:val="00BC55E2"/>
    <w:rsid w:val="00BD115B"/>
    <w:rsid w:val="00BD2551"/>
    <w:rsid w:val="00BF1FFC"/>
    <w:rsid w:val="00BF6ED7"/>
    <w:rsid w:val="00C13D96"/>
    <w:rsid w:val="00C142D9"/>
    <w:rsid w:val="00C26F9D"/>
    <w:rsid w:val="00C35BD5"/>
    <w:rsid w:val="00C37FA4"/>
    <w:rsid w:val="00C47E41"/>
    <w:rsid w:val="00C57C08"/>
    <w:rsid w:val="00C660CF"/>
    <w:rsid w:val="00C84312"/>
    <w:rsid w:val="00C92338"/>
    <w:rsid w:val="00CA63CE"/>
    <w:rsid w:val="00CB2AED"/>
    <w:rsid w:val="00CB506E"/>
    <w:rsid w:val="00CB6B44"/>
    <w:rsid w:val="00CC6248"/>
    <w:rsid w:val="00CC631D"/>
    <w:rsid w:val="00CD7710"/>
    <w:rsid w:val="00CE4F30"/>
    <w:rsid w:val="00CE5BD2"/>
    <w:rsid w:val="00CF0964"/>
    <w:rsid w:val="00CF7815"/>
    <w:rsid w:val="00D1409B"/>
    <w:rsid w:val="00D27F70"/>
    <w:rsid w:val="00D31722"/>
    <w:rsid w:val="00D376F1"/>
    <w:rsid w:val="00D6298A"/>
    <w:rsid w:val="00D63FF4"/>
    <w:rsid w:val="00D70707"/>
    <w:rsid w:val="00D73CAD"/>
    <w:rsid w:val="00D81FA4"/>
    <w:rsid w:val="00D85205"/>
    <w:rsid w:val="00D97FDB"/>
    <w:rsid w:val="00DA1B7C"/>
    <w:rsid w:val="00DA323B"/>
    <w:rsid w:val="00DA5666"/>
    <w:rsid w:val="00E01516"/>
    <w:rsid w:val="00E026D1"/>
    <w:rsid w:val="00E05A89"/>
    <w:rsid w:val="00E2555A"/>
    <w:rsid w:val="00E33803"/>
    <w:rsid w:val="00E535F3"/>
    <w:rsid w:val="00E53730"/>
    <w:rsid w:val="00E740B7"/>
    <w:rsid w:val="00E808D7"/>
    <w:rsid w:val="00E97116"/>
    <w:rsid w:val="00EA26EF"/>
    <w:rsid w:val="00EA4581"/>
    <w:rsid w:val="00EC1A6E"/>
    <w:rsid w:val="00ED2558"/>
    <w:rsid w:val="00EE6F0A"/>
    <w:rsid w:val="00EF70DF"/>
    <w:rsid w:val="00F41708"/>
    <w:rsid w:val="00F53617"/>
    <w:rsid w:val="00F536B3"/>
    <w:rsid w:val="00F73707"/>
    <w:rsid w:val="00F753C3"/>
    <w:rsid w:val="00FA1CD7"/>
    <w:rsid w:val="00FA7459"/>
    <w:rsid w:val="00FB3A28"/>
    <w:rsid w:val="00FB40B3"/>
    <w:rsid w:val="00FD0A5E"/>
    <w:rsid w:val="00FF122A"/>
    <w:rsid w:val="00FF33FB"/>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C8"/>
    <w:pPr>
      <w:tabs>
        <w:tab w:val="center" w:pos="4252"/>
        <w:tab w:val="right" w:pos="8504"/>
      </w:tabs>
      <w:snapToGrid w:val="0"/>
    </w:pPr>
  </w:style>
  <w:style w:type="character" w:customStyle="1" w:styleId="a4">
    <w:name w:val="ヘッダー (文字)"/>
    <w:basedOn w:val="a0"/>
    <w:link w:val="a3"/>
    <w:uiPriority w:val="99"/>
    <w:rsid w:val="006977C8"/>
  </w:style>
  <w:style w:type="paragraph" w:styleId="a5">
    <w:name w:val="footer"/>
    <w:basedOn w:val="a"/>
    <w:link w:val="a6"/>
    <w:uiPriority w:val="99"/>
    <w:unhideWhenUsed/>
    <w:rsid w:val="006977C8"/>
    <w:pPr>
      <w:tabs>
        <w:tab w:val="center" w:pos="4252"/>
        <w:tab w:val="right" w:pos="8504"/>
      </w:tabs>
      <w:snapToGrid w:val="0"/>
    </w:pPr>
  </w:style>
  <w:style w:type="character" w:customStyle="1" w:styleId="a6">
    <w:name w:val="フッター (文字)"/>
    <w:basedOn w:val="a0"/>
    <w:link w:val="a5"/>
    <w:uiPriority w:val="99"/>
    <w:rsid w:val="006977C8"/>
  </w:style>
  <w:style w:type="paragraph" w:styleId="a7">
    <w:name w:val="List Paragraph"/>
    <w:basedOn w:val="a"/>
    <w:uiPriority w:val="34"/>
    <w:qFormat/>
    <w:rsid w:val="006977C8"/>
    <w:pPr>
      <w:ind w:leftChars="400" w:left="840"/>
    </w:pPr>
  </w:style>
  <w:style w:type="paragraph" w:styleId="a8">
    <w:name w:val="Balloon Text"/>
    <w:basedOn w:val="a"/>
    <w:link w:val="a9"/>
    <w:uiPriority w:val="99"/>
    <w:semiHidden/>
    <w:unhideWhenUsed/>
    <w:rsid w:val="006B4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917"/>
    <w:rPr>
      <w:rFonts w:asciiTheme="majorHAnsi" w:eastAsiaTheme="majorEastAsia" w:hAnsiTheme="majorHAnsi" w:cstheme="majorBidi"/>
      <w:sz w:val="18"/>
      <w:szCs w:val="18"/>
    </w:rPr>
  </w:style>
  <w:style w:type="table" w:styleId="aa">
    <w:name w:val="Table Grid"/>
    <w:basedOn w:val="a1"/>
    <w:uiPriority w:val="59"/>
    <w:rsid w:val="006A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C8"/>
    <w:pPr>
      <w:tabs>
        <w:tab w:val="center" w:pos="4252"/>
        <w:tab w:val="right" w:pos="8504"/>
      </w:tabs>
      <w:snapToGrid w:val="0"/>
    </w:pPr>
  </w:style>
  <w:style w:type="character" w:customStyle="1" w:styleId="a4">
    <w:name w:val="ヘッダー (文字)"/>
    <w:basedOn w:val="a0"/>
    <w:link w:val="a3"/>
    <w:uiPriority w:val="99"/>
    <w:rsid w:val="006977C8"/>
  </w:style>
  <w:style w:type="paragraph" w:styleId="a5">
    <w:name w:val="footer"/>
    <w:basedOn w:val="a"/>
    <w:link w:val="a6"/>
    <w:uiPriority w:val="99"/>
    <w:unhideWhenUsed/>
    <w:rsid w:val="006977C8"/>
    <w:pPr>
      <w:tabs>
        <w:tab w:val="center" w:pos="4252"/>
        <w:tab w:val="right" w:pos="8504"/>
      </w:tabs>
      <w:snapToGrid w:val="0"/>
    </w:pPr>
  </w:style>
  <w:style w:type="character" w:customStyle="1" w:styleId="a6">
    <w:name w:val="フッター (文字)"/>
    <w:basedOn w:val="a0"/>
    <w:link w:val="a5"/>
    <w:uiPriority w:val="99"/>
    <w:rsid w:val="006977C8"/>
  </w:style>
  <w:style w:type="paragraph" w:styleId="a7">
    <w:name w:val="List Paragraph"/>
    <w:basedOn w:val="a"/>
    <w:uiPriority w:val="34"/>
    <w:qFormat/>
    <w:rsid w:val="006977C8"/>
    <w:pPr>
      <w:ind w:leftChars="400" w:left="840"/>
    </w:pPr>
  </w:style>
  <w:style w:type="paragraph" w:styleId="a8">
    <w:name w:val="Balloon Text"/>
    <w:basedOn w:val="a"/>
    <w:link w:val="a9"/>
    <w:uiPriority w:val="99"/>
    <w:semiHidden/>
    <w:unhideWhenUsed/>
    <w:rsid w:val="006B4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917"/>
    <w:rPr>
      <w:rFonts w:asciiTheme="majorHAnsi" w:eastAsiaTheme="majorEastAsia" w:hAnsiTheme="majorHAnsi" w:cstheme="majorBidi"/>
      <w:sz w:val="18"/>
      <w:szCs w:val="18"/>
    </w:rPr>
  </w:style>
  <w:style w:type="table" w:styleId="aa">
    <w:name w:val="Table Grid"/>
    <w:basedOn w:val="a1"/>
    <w:uiPriority w:val="59"/>
    <w:rsid w:val="006A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6818">
      <w:bodyDiv w:val="1"/>
      <w:marLeft w:val="0"/>
      <w:marRight w:val="0"/>
      <w:marTop w:val="0"/>
      <w:marBottom w:val="0"/>
      <w:divBdr>
        <w:top w:val="none" w:sz="0" w:space="0" w:color="auto"/>
        <w:left w:val="none" w:sz="0" w:space="0" w:color="auto"/>
        <w:bottom w:val="none" w:sz="0" w:space="0" w:color="auto"/>
        <w:right w:val="none" w:sz="0" w:space="0" w:color="auto"/>
      </w:divBdr>
    </w:div>
    <w:div w:id="15760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1B0D-4B29-48CB-BA07-52967E0B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Kawai</dc:creator>
  <cp:lastModifiedBy>Atsushi Kawai</cp:lastModifiedBy>
  <cp:revision>2</cp:revision>
  <cp:lastPrinted>2015-01-06T03:12:00Z</cp:lastPrinted>
  <dcterms:created xsi:type="dcterms:W3CDTF">2015-07-25T01:29:00Z</dcterms:created>
  <dcterms:modified xsi:type="dcterms:W3CDTF">2015-07-25T01:29:00Z</dcterms:modified>
</cp:coreProperties>
</file>